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3.jpeg" ContentType="image/jpeg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cs="Calibri"/>
          <w:b/>
          <w:b/>
          <w:sz w:val="24"/>
          <w:szCs w:val="24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26B370B9">
                <wp:simplePos x="0" y="0"/>
                <wp:positionH relativeFrom="column">
                  <wp:posOffset>2486025</wp:posOffset>
                </wp:positionH>
                <wp:positionV relativeFrom="paragraph">
                  <wp:posOffset>-337820</wp:posOffset>
                </wp:positionV>
                <wp:extent cx="1327785" cy="267335"/>
                <wp:effectExtent l="0" t="0" r="25400" b="19050"/>
                <wp:wrapNone/>
                <wp:docPr id="1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7320" cy="266760"/>
                        </a:xfrm>
                        <a:prstGeom prst="rect">
                          <a:avLst/>
                        </a:prstGeom>
                        <a:solidFill>
                          <a:srgbClr val="c6d9f1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rFonts w:eastAsia="Times New Roman"/>
                                <w:b/>
                                <w:b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auto"/>
                                <w:sz w:val="24"/>
                                <w:szCs w:val="32"/>
                              </w:rPr>
                              <w:t>Registration Form</w:t>
                            </w:r>
                          </w:p>
                          <w:p>
                            <w:pPr>
                              <w:pStyle w:val="FrameContents"/>
                              <w:jc w:val="center"/>
                              <w:rPr>
                                <w:rFonts w:eastAsia="Times New Roman"/>
                                <w:b/>
                                <w:b/>
                                <w:color w:val="auto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auto"/>
                                <w:sz w:val="24"/>
                                <w:szCs w:val="32"/>
                              </w:rPr>
                            </w:r>
                          </w:p>
                          <w:p>
                            <w:pPr>
                              <w:pStyle w:val="FrameContents"/>
                              <w:spacing w:before="0" w:after="200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color w:val="auto"/>
                                <w:sz w:val="24"/>
                                <w:szCs w:val="32"/>
                              </w:rPr>
                              <w:t>m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fillcolor="#c6d9f1" stroked="t" style="position:absolute;margin-left:195.75pt;margin-top:-26.6pt;width:104.45pt;height:20.95pt" wp14:anchorId="26B370B9">
                <w10:wrap type="square"/>
                <v:fill o:detectmouseclick="t" type="solid" color2="#39260e"/>
                <v:stroke color="black" weight="9360" joinstyle="miter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rFonts w:eastAsia="Times New Roman"/>
                          <w:b/>
                          <w:b/>
                          <w:sz w:val="24"/>
                          <w:szCs w:val="32"/>
                        </w:rPr>
                      </w:pPr>
                      <w:r>
                        <w:rPr>
                          <w:rFonts w:eastAsia="Times New Roman"/>
                          <w:b/>
                          <w:color w:val="auto"/>
                          <w:sz w:val="24"/>
                          <w:szCs w:val="32"/>
                        </w:rPr>
                        <w:t>Registration Form</w:t>
                      </w:r>
                    </w:p>
                    <w:p>
                      <w:pPr>
                        <w:pStyle w:val="FrameContents"/>
                        <w:jc w:val="center"/>
                        <w:rPr>
                          <w:rFonts w:eastAsia="Times New Roman"/>
                          <w:b/>
                          <w:b/>
                          <w:color w:val="auto"/>
                          <w:sz w:val="24"/>
                          <w:szCs w:val="32"/>
                        </w:rPr>
                      </w:pPr>
                      <w:r>
                        <w:rPr>
                          <w:rFonts w:eastAsia="Times New Roman"/>
                          <w:b/>
                          <w:color w:val="auto"/>
                          <w:sz w:val="24"/>
                          <w:szCs w:val="32"/>
                        </w:rPr>
                      </w:r>
                    </w:p>
                    <w:p>
                      <w:pPr>
                        <w:pStyle w:val="FrameContents"/>
                        <w:spacing w:before="0" w:after="200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rFonts w:eastAsia="Times New Roman"/>
                          <w:b/>
                          <w:color w:val="auto"/>
                          <w:sz w:val="24"/>
                          <w:szCs w:val="32"/>
                        </w:rPr>
                        <w:t>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sz w:val="28"/>
          <w:szCs w:val="24"/>
        </w:rPr>
        <w:t>LOGISTICS SUMMIT 2019</w:t>
      </w:r>
      <w:bookmarkStart w:id="0" w:name="_GoBack"/>
      <w:bookmarkEnd w:id="0"/>
      <w:r>
        <w:rPr>
          <w:rFonts w:cs="Calibri"/>
          <w:b/>
          <w:sz w:val="24"/>
          <w:szCs w:val="24"/>
        </w:rPr>
        <w:br/>
        <w:t>4 February 2019, Pragati Maidan, New Delhi</w:t>
      </w:r>
    </w:p>
    <w:p>
      <w:pPr>
        <w:pStyle w:val="Normal"/>
        <w:spacing w:lineRule="auto" w:line="240" w:before="0" w:after="0"/>
        <w:ind w:right="-540"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  <w:t xml:space="preserve">We are pleased to nominate the following participant(s) to attend the </w:t>
      </w:r>
      <w:r>
        <w:rPr>
          <w:rFonts w:eastAsia="Calibri" w:cs="Times New Roman"/>
          <w:b/>
          <w:bCs/>
          <w:color w:val="222222"/>
          <w:sz w:val="24"/>
          <w:szCs w:val="24"/>
        </w:rPr>
        <w:t>Logistics Summit 2019.</w:t>
      </w:r>
      <w:r>
        <w:rPr>
          <w:rFonts w:eastAsia="Calibri" w:cs="Arial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right="-540" w:hanging="0"/>
        <w:rPr>
          <w:rFonts w:eastAsia="Calibri" w:cs="Arial"/>
          <w:sz w:val="24"/>
          <w:szCs w:val="24"/>
        </w:rPr>
      </w:pPr>
      <w:r>
        <w:rPr>
          <w:rFonts w:eastAsia="Calibri" w:cs="Arial"/>
          <w:sz w:val="24"/>
          <w:szCs w:val="24"/>
        </w:rPr>
      </w:r>
    </w:p>
    <w:tbl>
      <w:tblPr>
        <w:tblW w:w="10800" w:type="dxa"/>
        <w:jc w:val="left"/>
        <w:tblInd w:w="-61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10"/>
        <w:gridCol w:w="2789"/>
        <w:gridCol w:w="1890"/>
        <w:gridCol w:w="2071"/>
        <w:gridCol w:w="3240"/>
      </w:tblGrid>
      <w:tr>
        <w:trPr>
          <w:trHeight w:val="288" w:hRule="atLeast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Sl. No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Name</w:t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Designation</w:t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Mobile Number</w:t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b/>
                <w:b/>
                <w:sz w:val="24"/>
                <w:szCs w:val="24"/>
              </w:rPr>
            </w:pPr>
            <w:r>
              <w:rPr>
                <w:rFonts w:eastAsia="Calibri" w:cs="Arial"/>
                <w:b/>
                <w:sz w:val="24"/>
                <w:szCs w:val="24"/>
              </w:rPr>
              <w:t>E- mail id</w:t>
            </w:r>
          </w:p>
        </w:tc>
      </w:tr>
      <w:tr>
        <w:trPr>
          <w:trHeight w:val="446" w:hRule="atLeast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2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</w:tr>
      <w:tr>
        <w:trPr>
          <w:trHeight w:val="446" w:hRule="atLeast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  <w:t>3</w:t>
            </w:r>
          </w:p>
        </w:tc>
        <w:tc>
          <w:tcPr>
            <w:tcW w:w="27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1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20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  <w:tc>
          <w:tcPr>
            <w:tcW w:w="3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Calibri" w:cs="Arial"/>
                <w:sz w:val="24"/>
                <w:szCs w:val="24"/>
              </w:rPr>
            </w:pPr>
            <w:r>
              <w:rPr>
                <w:rFonts w:eastAsia="Calibri" w:cs="Arial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eastAsia="Calibri" w:cs="Arial"/>
          <w:color w:val="1F1A17"/>
          <w:sz w:val="24"/>
          <w:szCs w:val="24"/>
        </w:rPr>
      </w:pPr>
      <w:r>
        <w:rPr>
          <w:rFonts w:eastAsia="Calibri" w:cs="Arial"/>
          <w:color w:val="1F1A17"/>
          <w:sz w:val="24"/>
          <w:szCs w:val="24"/>
        </w:rPr>
      </w:r>
    </w:p>
    <w:p>
      <w:pPr>
        <w:pStyle w:val="Normal"/>
        <w:spacing w:lineRule="auto" w:line="240" w:before="0" w:after="0"/>
        <w:ind w:left="-720" w:hanging="0"/>
        <w:rPr>
          <w:rFonts w:cs="Calibri" w:cstheme="minorHAnsi"/>
          <w:b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Details required for Invoice*:</w:t>
      </w:r>
    </w:p>
    <w:tbl>
      <w:tblPr>
        <w:tblW w:w="10620" w:type="dxa"/>
        <w:jc w:val="left"/>
        <w:tblInd w:w="-432" w:type="dxa"/>
        <w:tblBorders>
          <w:top w:val="double" w:sz="6" w:space="0" w:color="00000A"/>
          <w:left w:val="double" w:sz="6" w:space="0" w:color="00000A"/>
          <w:bottom w:val="double" w:sz="6" w:space="0" w:color="00000A"/>
          <w:right w:val="double" w:sz="6" w:space="0" w:color="00000A"/>
          <w:insideH w:val="double" w:sz="6" w:space="0" w:color="00000A"/>
          <w:insideV w:val="double" w:sz="6" w:space="0" w:color="00000A"/>
        </w:tblBorders>
        <w:tblCellMar>
          <w:top w:w="0" w:type="dxa"/>
          <w:left w:w="85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50"/>
        <w:gridCol w:w="6569"/>
      </w:tblGrid>
      <w:tr>
        <w:trPr>
          <w:trHeight w:val="441" w:hRule="atLeast"/>
        </w:trPr>
        <w:tc>
          <w:tcPr>
            <w:tcW w:w="4050" w:type="dxa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Full Name of the company</w:t>
            </w:r>
          </w:p>
        </w:tc>
        <w:tc>
          <w:tcPr>
            <w:tcW w:w="6569" w:type="dxa"/>
            <w:tcBorders>
              <w:top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387" w:hRule="atLeast"/>
        </w:trPr>
        <w:tc>
          <w:tcPr>
            <w:tcW w:w="4050" w:type="dxa"/>
            <w:tcBorders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GST Number for Invoice</w:t>
            </w:r>
          </w:p>
        </w:tc>
        <w:tc>
          <w:tcPr>
            <w:tcW w:w="6569" w:type="dxa"/>
            <w:tcBorders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050" w:type="dxa"/>
            <w:tcBorders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TAN Number</w:t>
            </w:r>
          </w:p>
        </w:tc>
        <w:tc>
          <w:tcPr>
            <w:tcW w:w="6569" w:type="dxa"/>
            <w:tcBorders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050" w:type="dxa"/>
            <w:tcBorders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Invoice Address</w:t>
            </w:r>
          </w:p>
        </w:tc>
        <w:tc>
          <w:tcPr>
            <w:tcW w:w="6569" w:type="dxa"/>
            <w:tcBorders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4050" w:type="dxa"/>
            <w:tcBorders>
              <w:left w:val="double" w:sz="6" w:space="0" w:color="00000A"/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tcMar>
              <w:left w:w="85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Invoice Delivery Address</w:t>
            </w:r>
          </w:p>
        </w:tc>
        <w:tc>
          <w:tcPr>
            <w:tcW w:w="6569" w:type="dxa"/>
            <w:tcBorders>
              <w:bottom w:val="double" w:sz="6" w:space="0" w:color="00000A"/>
              <w:right w:val="double" w:sz="6" w:space="0" w:color="00000A"/>
              <w:insideH w:val="double" w:sz="6" w:space="0" w:color="00000A"/>
              <w:insideV w:val="double" w:sz="6" w:space="0" w:color="00000A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cs="Calibri" w:cstheme="minorHAnsi"/>
                <w:b/>
                <w:b/>
                <w:bCs/>
                <w:sz w:val="24"/>
                <w:szCs w:val="24"/>
              </w:rPr>
            </w:pPr>
            <w:r>
              <w:rPr>
                <w:rFonts w:cs="Calibri" w:cstheme="minorHAnsi"/>
                <w:b/>
                <w:bCs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720" w:hanging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-720" w:hanging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Cheque/DD details*: </w:t>
      </w:r>
    </w:p>
    <w:p>
      <w:pPr>
        <w:pStyle w:val="Normal"/>
        <w:spacing w:lineRule="auto" w:line="240" w:before="0" w:after="0"/>
        <w:ind w:left="-720" w:right="-180" w:hanging="0"/>
        <w:rPr>
          <w:rFonts w:eastAsia="Calibri" w:cs="Arial"/>
          <w:color w:val="1F1A17"/>
          <w:sz w:val="24"/>
          <w:szCs w:val="24"/>
        </w:rPr>
      </w:pPr>
      <w:r>
        <w:rPr>
          <w:rFonts w:eastAsia="Calibri" w:cs="Arial"/>
          <w:color w:val="1F1A17"/>
          <w:sz w:val="24"/>
          <w:szCs w:val="24"/>
        </w:rPr>
        <w:t>The DD / Cheque No. ______________________ For Rs ___________________ towards the delegate fee Drawn in favour of “</w:t>
      </w:r>
      <w:r>
        <w:rPr>
          <w:rFonts w:eastAsia="Calibri" w:cs="Arial"/>
          <w:b/>
          <w:color w:val="1F1A17"/>
          <w:sz w:val="24"/>
          <w:szCs w:val="24"/>
        </w:rPr>
        <w:t>Confederation of Indian Industry</w:t>
      </w:r>
      <w:r>
        <w:rPr>
          <w:rFonts w:eastAsia="Calibri" w:cs="Arial"/>
          <w:color w:val="1F1A17"/>
          <w:sz w:val="24"/>
          <w:szCs w:val="24"/>
        </w:rPr>
        <w:t xml:space="preserve">”, payable at </w:t>
      </w:r>
      <w:r>
        <w:rPr>
          <w:rFonts w:eastAsia="Calibri" w:cs="Arial"/>
          <w:b/>
          <w:color w:val="1F1A17"/>
          <w:sz w:val="24"/>
          <w:szCs w:val="24"/>
        </w:rPr>
        <w:t xml:space="preserve">Chennai </w:t>
      </w:r>
      <w:r>
        <w:rPr>
          <w:rFonts w:eastAsia="Calibri" w:cs="Arial"/>
          <w:color w:val="1F1A17"/>
          <w:sz w:val="24"/>
          <w:szCs w:val="24"/>
        </w:rPr>
        <w:t>is enclosed.</w:t>
      </w:r>
    </w:p>
    <w:p>
      <w:pPr>
        <w:pStyle w:val="Normal"/>
        <w:spacing w:lineRule="auto" w:line="240" w:before="0" w:after="0"/>
        <w:rPr>
          <w:rFonts w:eastAsia="Calibri" w:cs="Arial"/>
          <w:color w:val="1F1A17"/>
          <w:sz w:val="24"/>
          <w:szCs w:val="24"/>
        </w:rPr>
      </w:pPr>
      <w:r>
        <w:rPr>
          <w:rFonts w:eastAsia="Calibri" w:cs="Arial"/>
          <w:color w:val="1F1A17"/>
          <w:sz w:val="24"/>
          <w:szCs w:val="24"/>
        </w:rPr>
      </w:r>
    </w:p>
    <w:p>
      <w:pPr>
        <w:pStyle w:val="Normal"/>
        <w:spacing w:lineRule="auto" w:line="240" w:before="0" w:after="0"/>
        <w:ind w:left="-720" w:hanging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NEFT transaction details*: </w:t>
      </w:r>
    </w:p>
    <w:p>
      <w:pPr>
        <w:pStyle w:val="Normal"/>
        <w:spacing w:lineRule="auto" w:line="240" w:before="0" w:after="0"/>
        <w:ind w:left="-540" w:hanging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 xml:space="preserve">Bank Name: ______________________________ UTR/Ref. No: ___________________________________ </w:t>
      </w:r>
    </w:p>
    <w:p>
      <w:pPr>
        <w:pStyle w:val="Normal"/>
        <w:spacing w:lineRule="auto" w:line="240" w:before="0" w:after="0"/>
        <w:ind w:left="-540" w:hanging="0"/>
        <w:rPr>
          <w:rFonts w:cs="Calibri"/>
          <w:bCs/>
          <w:sz w:val="24"/>
          <w:szCs w:val="24"/>
        </w:rPr>
      </w:pPr>
      <w:r>
        <w:rPr>
          <w:rFonts w:cs="Calibri"/>
          <w:bCs/>
          <w:sz w:val="24"/>
          <w:szCs w:val="24"/>
        </w:rPr>
        <w:t>For Rupees: ______________________________  Dated: ________________________________________</w:t>
      </w:r>
    </w:p>
    <w:p>
      <w:pPr>
        <w:pStyle w:val="Normal"/>
        <w:spacing w:lineRule="auto" w:line="240" w:before="0" w:after="0"/>
        <w:rPr>
          <w:rFonts w:cs="Calibri"/>
          <w:b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</w:r>
    </w:p>
    <w:tbl>
      <w:tblPr>
        <w:tblStyle w:val="GridTable5Dark-Accent1"/>
        <w:tblW w:w="10433" w:type="dxa"/>
        <w:jc w:val="left"/>
        <w:tblInd w:w="-533" w:type="dxa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249"/>
        <w:gridCol w:w="2421"/>
        <w:gridCol w:w="2419"/>
        <w:gridCol w:w="1"/>
        <w:gridCol w:w="4342"/>
      </w:tblGrid>
      <w:tr>
        <w:trPr>
          <w:trHeight w:val="413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32" w:type="dxa"/>
            <w:gridSpan w:val="5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/>
            <w:shd w:color="auto" w:fill="4F81BD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Registration Fee</w:t>
            </w:r>
          </w:p>
        </w:tc>
      </w:tr>
      <w:tr>
        <w:trPr>
          <w:trHeight w:val="580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9" w:type="dxa"/>
            <w:vMerge w:val="restart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  <w:insideV w:val="nil"/>
            </w:tcBorders>
            <w:shd w:color="auto" w:fill="4F81BD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eastAsia="Times New Roman" w:cs="Calibri"/>
                <w:b w:val="false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Delegate Fee</w:t>
            </w:r>
          </w:p>
        </w:tc>
        <w:tc>
          <w:tcPr>
            <w:tcW w:w="4840" w:type="dxa"/>
            <w:gridSpan w:val="2"/>
            <w:vMerge w:val="restart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Industry Professionals</w:t>
            </w:r>
          </w:p>
        </w:tc>
        <w:tc>
          <w:tcPr>
            <w:tcW w:w="4343" w:type="dxa"/>
            <w:gridSpan w:val="2"/>
            <w:vMerge w:val="restart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Academicians , Researchers, Students &amp; Media</w:t>
            </w:r>
          </w:p>
        </w:tc>
      </w:tr>
      <w:tr>
        <w:trPr>
          <w:trHeight w:val="293" w:hRule="atLeast"/>
        </w:trPr>
        <w:tc>
          <w:tcPr>
            <w:tcW w:w="124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  <w:insideV w:val="nil"/>
            </w:tcBorders>
            <w:shd w:color="auto" w:fill="4F81BD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tcW w:w="4840" w:type="dxa"/>
            <w:gridSpan w:val="2"/>
            <w:vMerge w:val="continue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43" w:type="dxa"/>
            <w:gridSpan w:val="2"/>
            <w:vMerge w:val="continue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27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  <w:insideV w:val="nil"/>
            </w:tcBorders>
            <w:shd w:color="auto" w:fill="4F81BD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tcW w:w="2421" w:type="dxa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CII Members</w:t>
            </w:r>
          </w:p>
        </w:tc>
        <w:tc>
          <w:tcPr>
            <w:tcW w:w="2420" w:type="dxa"/>
            <w:gridSpan w:val="2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Non - Members</w:t>
            </w:r>
          </w:p>
        </w:tc>
        <w:tc>
          <w:tcPr>
            <w:tcW w:w="4342" w:type="dxa"/>
            <w:vMerge w:val="continue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r>
          </w:p>
        </w:tc>
      </w:tr>
      <w:tr>
        <w:trPr>
          <w:trHeight w:val="386" w:hRule="atLeast"/>
        </w:trPr>
        <w:tc>
          <w:tcPr>
            <w:tcW w:w="124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  <w:insideV w:val="nil"/>
            </w:tcBorders>
            <w:shd w:color="auto" w:fill="4F81BD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tcW w:w="2421" w:type="dxa"/>
            <w:vMerge w:val="restart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Rs. 7500 + 18% GST</w:t>
            </w:r>
          </w:p>
        </w:tc>
        <w:tc>
          <w:tcPr>
            <w:tcW w:w="2420" w:type="dxa"/>
            <w:gridSpan w:val="2"/>
            <w:vMerge w:val="restart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Rs. 8500 +18% GST</w:t>
            </w:r>
          </w:p>
        </w:tc>
        <w:tc>
          <w:tcPr>
            <w:tcW w:w="4342" w:type="dxa"/>
            <w:vMerge w:val="restart"/>
            <w:tcBorders/>
            <w:shd w:color="auto" w:fill="DBE5F1" w:themeFill="accent1" w:themeFillTint="33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  <w:t>Rs.5000 + 18% GST</w:t>
            </w:r>
          </w:p>
        </w:tc>
      </w:tr>
      <w:tr>
        <w:trPr>
          <w:trHeight w:val="293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9" w:type="dxa"/>
            <w:vMerge w:val="continue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right w:val="nil"/>
              <w:insideV w:val="nil"/>
            </w:tcBorders>
            <w:shd w:color="auto" w:fill="4F81BD" w:themeFill="accent1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eastAsia="Times New Roman" w:cs="Calibri"/>
                <w:b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FFFFFF" w:themeColor="background1"/>
                <w:sz w:val="24"/>
                <w:szCs w:val="24"/>
              </w:rPr>
            </w:r>
          </w:p>
        </w:tc>
        <w:tc>
          <w:tcPr>
            <w:tcW w:w="2421" w:type="dxa"/>
            <w:vMerge w:val="continue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2420" w:type="dxa"/>
            <w:gridSpan w:val="2"/>
            <w:vMerge w:val="continue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W w:w="4342" w:type="dxa"/>
            <w:vMerge w:val="continue"/>
            <w:tcBorders/>
            <w:shd w:color="auto" w:fill="B8CCE4" w:themeFill="accent1" w:themeFillTint="66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Calibri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ind w:left="-630" w:hanging="0"/>
        <w:rPr>
          <w:rFonts w:cs="Arial"/>
          <w:b/>
          <w:b/>
          <w:color w:val="1F1A17"/>
          <w:sz w:val="24"/>
          <w:szCs w:val="24"/>
          <w:u w:val="single"/>
        </w:rPr>
      </w:pPr>
      <w:r>
        <w:rPr>
          <w:rFonts w:cs="Arial"/>
          <w:b/>
          <w:color w:val="1F1A17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ind w:left="-630" w:hanging="0"/>
        <w:rPr>
          <w:rFonts w:cs="Arial"/>
          <w:b/>
          <w:b/>
          <w:color w:val="1F1A17"/>
          <w:sz w:val="24"/>
          <w:szCs w:val="24"/>
          <w:u w:val="single"/>
        </w:rPr>
      </w:pPr>
      <w:r>
        <w:rPr>
          <w:rFonts w:cs="Arial"/>
          <w:b/>
          <w:color w:val="1F1A17"/>
          <w:sz w:val="24"/>
          <w:szCs w:val="24"/>
          <w:u w:val="single"/>
        </w:rPr>
        <w:t>More than 3 participation from one company – 10% discount will be provided</w:t>
      </w:r>
    </w:p>
    <w:p>
      <w:pPr>
        <w:pStyle w:val="Normal"/>
        <w:spacing w:lineRule="auto" w:line="240" w:before="0" w:after="0"/>
        <w:rPr>
          <w:rFonts w:cs="Arial"/>
          <w:i/>
          <w:i/>
          <w:color w:val="1F1A17"/>
          <w:sz w:val="24"/>
          <w:szCs w:val="24"/>
        </w:rPr>
      </w:pPr>
      <w:r>
        <w:rPr>
          <w:rFonts w:cs="Arial"/>
          <w:i/>
          <w:color w:val="1F1A17"/>
          <w:sz w:val="24"/>
          <w:szCs w:val="24"/>
        </w:rPr>
        <w:t>*The delegate fee is non-refundable; however change in nomination is accepted.</w:t>
      </w:r>
    </w:p>
    <w:p>
      <w:pPr>
        <w:pStyle w:val="Normal"/>
        <w:spacing w:lineRule="auto" w:line="240" w:before="0" w:after="0"/>
        <w:rPr>
          <w:rFonts w:cs="Arial"/>
          <w:i/>
          <w:i/>
          <w:color w:val="1F1A17"/>
          <w:sz w:val="24"/>
          <w:szCs w:val="24"/>
        </w:rPr>
      </w:pPr>
      <w:r>
        <w:rPr>
          <w:rFonts w:cs="Arial"/>
          <w:i/>
          <w:color w:val="1F1A17"/>
          <w:sz w:val="24"/>
          <w:szCs w:val="24"/>
        </w:rPr>
        <w:t>*The seminar is non-residential.</w:t>
      </w:r>
    </w:p>
    <w:p>
      <w:pPr>
        <w:pStyle w:val="Normal"/>
        <w:spacing w:lineRule="auto" w:line="240" w:before="0" w:after="0"/>
        <w:rPr>
          <w:rFonts w:cs="Arial"/>
          <w:i/>
          <w:i/>
          <w:color w:val="1F1A17"/>
          <w:sz w:val="24"/>
          <w:szCs w:val="24"/>
        </w:rPr>
      </w:pPr>
      <w:r>
        <w:rPr>
          <w:rFonts w:cs="Arial"/>
          <w:i/>
          <w:color w:val="1F1A17"/>
          <w:sz w:val="24"/>
          <w:szCs w:val="24"/>
        </w:rPr>
        <w:t>*Any changes in the programme will be intimated only to the registered participants.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p>
      <w:pPr>
        <w:pStyle w:val="Normal"/>
        <w:spacing w:lineRule="auto" w:line="240" w:before="0" w:after="0"/>
        <w:ind w:left="-630" w:hanging="0"/>
        <w:rPr>
          <w:rFonts w:cs="Arial"/>
          <w:i/>
          <w:i/>
          <w:color w:val="1F1A17"/>
          <w:sz w:val="24"/>
          <w:szCs w:val="24"/>
        </w:rPr>
      </w:pPr>
      <w:r>
        <w:rPr>
          <w:rFonts w:cs="Calibri"/>
          <w:b/>
          <w:sz w:val="24"/>
          <w:szCs w:val="24"/>
        </w:rPr>
        <w:t>For payment through NEFT use following details:</w:t>
      </w:r>
    </w:p>
    <w:p>
      <w:pPr>
        <w:pStyle w:val="Normal"/>
        <w:spacing w:lineRule="auto" w:line="240" w:before="0" w:after="0"/>
        <w:rPr>
          <w:rFonts w:cs="Calibri"/>
          <w:b/>
          <w:b/>
          <w:sz w:val="24"/>
          <w:szCs w:val="24"/>
        </w:rPr>
      </w:pPr>
      <w:r>
        <w:rPr>
          <w:rFonts w:cs="Calibri"/>
          <w:b/>
          <w:sz w:val="24"/>
          <w:szCs w:val="24"/>
        </w:rPr>
      </w:r>
    </w:p>
    <w:tbl>
      <w:tblPr>
        <w:tblW w:w="10445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222"/>
        <w:gridCol w:w="5222"/>
      </w:tblGrid>
      <w:tr>
        <w:trPr>
          <w:trHeight w:val="533" w:hRule="atLeast"/>
        </w:trPr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Beneficiary Name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Confederation of Indian Industry</w:t>
            </w:r>
          </w:p>
        </w:tc>
      </w:tr>
      <w:tr>
        <w:trPr>
          <w:trHeight w:val="564" w:hRule="atLeast"/>
        </w:trPr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Beneficiary Bank Name &amp; Address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ICICI Bank Ltd</w:t>
            </w:r>
          </w:p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Velachery, Chennai 600042</w:t>
            </w:r>
          </w:p>
        </w:tc>
      </w:tr>
      <w:tr>
        <w:trPr>
          <w:trHeight w:val="564" w:hRule="atLeast"/>
        </w:trPr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Beneficiary Bank A/c No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038505003907</w:t>
            </w:r>
          </w:p>
        </w:tc>
      </w:tr>
      <w:tr>
        <w:trPr>
          <w:trHeight w:val="533" w:hRule="atLeast"/>
        </w:trPr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Type of Bank A/c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Current</w:t>
            </w:r>
          </w:p>
        </w:tc>
      </w:tr>
      <w:tr>
        <w:trPr>
          <w:trHeight w:val="533" w:hRule="atLeast"/>
        </w:trPr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IFSC Code of the bank branch of the Beneficiary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ICIC0000385</w:t>
            </w:r>
          </w:p>
        </w:tc>
      </w:tr>
      <w:tr>
        <w:trPr>
          <w:trHeight w:val="564" w:hRule="atLeast"/>
        </w:trPr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MICR Code appearing on the cheque of the bank a/c of Beneficiary</w:t>
            </w:r>
          </w:p>
        </w:tc>
        <w:tc>
          <w:tcPr>
            <w:tcW w:w="5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rFonts w:cs="Arial"/>
                <w:color w:val="1F1A17"/>
                <w:sz w:val="24"/>
                <w:szCs w:val="24"/>
              </w:rPr>
            </w:pPr>
            <w:r>
              <w:rPr>
                <w:rFonts w:cs="Arial"/>
                <w:color w:val="1F1A17"/>
                <w:sz w:val="24"/>
                <w:szCs w:val="24"/>
              </w:rPr>
              <w:t>600229027</w:t>
            </w:r>
          </w:p>
        </w:tc>
      </w:tr>
    </w:tbl>
    <w:p>
      <w:pPr>
        <w:pStyle w:val="Normal"/>
        <w:spacing w:lineRule="auto" w:line="240" w:before="0" w:after="0"/>
        <w:rPr>
          <w:rFonts w:cs="Arial"/>
          <w:b/>
          <w:b/>
          <w:color w:val="1F1A17"/>
          <w:sz w:val="24"/>
          <w:szCs w:val="24"/>
          <w:u w:val="single"/>
        </w:rPr>
      </w:pPr>
      <w:r>
        <w:rPr>
          <w:rFonts w:cs="Arial"/>
          <w:b/>
          <w:color w:val="1F1A17"/>
          <w:sz w:val="24"/>
          <w:szCs w:val="24"/>
          <w:u w:val="single"/>
        </w:rPr>
      </w:r>
    </w:p>
    <w:p>
      <w:pPr>
        <w:pStyle w:val="Normal"/>
        <w:spacing w:lineRule="auto" w:line="240" w:before="0" w:after="0"/>
        <w:rPr>
          <w:rFonts w:cs="Arial"/>
          <w:b/>
          <w:b/>
          <w:i/>
          <w:i/>
          <w:color w:val="1F1A17"/>
          <w:sz w:val="24"/>
          <w:szCs w:val="24"/>
        </w:rPr>
      </w:pPr>
      <w:r>
        <w:rPr>
          <w:rFonts w:cs="Arial"/>
          <w:b/>
          <w:i/>
          <w:color w:val="1F1A17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cs="Arial"/>
          <w:b/>
          <w:b/>
          <w:color w:val="C00000"/>
          <w:sz w:val="24"/>
          <w:szCs w:val="24"/>
        </w:rPr>
      </w:pPr>
      <w:r>
        <w:rPr>
          <w:rFonts w:cs="Arial"/>
          <w:b/>
          <w:color w:val="C00000"/>
          <w:sz w:val="24"/>
          <w:szCs w:val="24"/>
        </w:rPr>
        <w:t>Complete the registration form and email to: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cs="Arial"/>
          <w:b/>
          <w:b/>
          <w:sz w:val="24"/>
          <w:szCs w:val="24"/>
        </w:rPr>
      </w:pPr>
      <w:r>
        <w:rPr>
          <w:rFonts w:cs="Arial"/>
          <w:b/>
          <w:sz w:val="24"/>
          <w:szCs w:val="24"/>
        </w:rPr>
      </w:r>
    </w:p>
    <w:tbl>
      <w:tblPr>
        <w:tblW w:w="5000" w:type="pct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10080"/>
      </w:tblGrid>
      <w:tr>
        <w:trPr>
          <w:trHeight w:val="410" w:hRule="atLeast"/>
        </w:trPr>
        <w:tc>
          <w:tcPr>
            <w:tcW w:w="10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Riyaz J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Confederation of Indian Industry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Institute of Logistics (Center of Excellence)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Phase - II, ‘B’ Block, 9th Floor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IIT Madras Research Park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cs="Arial"/>
                <w:b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Kanagam Road, Taramani, Chennai - 600 113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/>
                <w:b/>
                <w:sz w:val="24"/>
                <w:szCs w:val="24"/>
              </w:rPr>
              <w:t xml:space="preserve">T: 044 - 6636 0315 &amp; 0309 | M: +91 96556 31909  | E: </w:t>
            </w:r>
            <w:hyperlink r:id="rId2">
              <w:r>
                <w:rPr>
                  <w:rStyle w:val="InternetLink"/>
                  <w:rFonts w:cs="Arial"/>
                  <w:b/>
                  <w:sz w:val="24"/>
                  <w:szCs w:val="24"/>
                </w:rPr>
                <w:t>riyaz.jaffer@cii.in</w:t>
              </w:r>
            </w:hyperlink>
            <w:r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/>
                <w:b/>
                <w:sz w:val="24"/>
                <w:szCs w:val="24"/>
              </w:rPr>
              <w:t>www.ciilogistics.com / www.cii.in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headerReference w:type="default" r:id="rId3"/>
      <w:type w:val="nextPage"/>
      <w:pgSz w:w="12240" w:h="15840"/>
      <w:pgMar w:left="1440" w:right="720" w:header="270" w:top="1260" w:footer="0" w:bottom="5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Verdana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-720" w:hanging="0"/>
      <w:rPr/>
    </w:pPr>
    <w:r>
      <w:rPr/>
      <w:drawing>
        <wp:inline distT="0" distB="6985" distL="0" distR="0">
          <wp:extent cx="1304290" cy="469265"/>
          <wp:effectExtent l="0" t="0" r="0" b="0"/>
          <wp:docPr id="3" name="Picture 15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15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04290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pacing w:val="24"/>
      </w:rPr>
      <w:t xml:space="preserve">                                   </w:t>
    </w:r>
    <w:r>
      <w:rPr>
        <w:b/>
        <w:bCs/>
        <w:spacing w:val="24"/>
      </w:rPr>
      <w:drawing>
        <wp:inline distT="0" distB="0" distL="0" distR="8890">
          <wp:extent cx="1343660" cy="787400"/>
          <wp:effectExtent l="0" t="0" r="0" b="0"/>
          <wp:docPr id="4" name="Picture 15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158" descr="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0" r="0" b="25644"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pacing w:val="24"/>
      </w:rPr>
      <w:t xml:space="preserve">                    </w:t>
    </w:r>
    <w:r>
      <w:rPr>
        <w:b/>
        <w:bCs/>
        <w:spacing w:val="24"/>
      </w:rPr>
      <w:drawing>
        <wp:inline distT="0" distB="0" distL="0" distR="1905">
          <wp:extent cx="1598295" cy="485140"/>
          <wp:effectExtent l="0" t="0" r="0" b="0"/>
          <wp:docPr id="5" name="Picture 159" descr="E:\CII work Folder\CII and IL Logo\44.CIILogosinglelinewithLogotypeBlueColorinJPGFor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159" descr="E:\CII work Folder\CII and IL Logo\44.CIILogosinglelinewithLogotypeBlueColorinJPGFormat.jp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598295" cy="485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pacing w:val="24"/>
      </w:rPr>
      <w:t xml:space="preserve">       </w:t>
    </w:r>
    <w:r>
      <w:rPr/>
      <w:t xml:space="preserve">                            </w:t>
    </w:r>
  </w:p>
  <w:p>
    <w:pPr>
      <w:pStyle w:val="Header"/>
      <w:rPr>
        <w:rFonts w:ascii="Verdana" w:hAnsi="Verdana" w:cs="Arial"/>
        <w:b/>
        <w:b/>
        <w:bCs/>
        <w:color w:val="999999"/>
      </w:rPr>
    </w:pPr>
    <w:r>
      <w:rPr/>
      <w:t xml:space="preserve">                     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431103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431103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431103"/>
    <w:rPr>
      <w:rFonts w:ascii="Tahoma" w:hAnsi="Tahoma" w:cs="Tahoma"/>
      <w:sz w:val="16"/>
      <w:szCs w:val="16"/>
    </w:rPr>
  </w:style>
  <w:style w:type="character" w:styleId="InternetLink">
    <w:name w:val="Internet Link"/>
    <w:uiPriority w:val="99"/>
    <w:unhideWhenUsed/>
    <w:rsid w:val="00431103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">
    <w:name w:val="Header"/>
    <w:basedOn w:val="Normal"/>
    <w:link w:val="HeaderChar"/>
    <w:uiPriority w:val="99"/>
    <w:unhideWhenUsed/>
    <w:rsid w:val="00431103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431103"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311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5Dark-Accent1">
    <w:name w:val="Grid Table 5 Dark Accent 1"/>
    <w:basedOn w:val="TableNormal"/>
    <w:uiPriority w:val="50"/>
    <w:rsid w:val="0077387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riyaz.jaffer@cii.in" TargetMode="Externa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Application>LibreOffice/5.3.7.2.0$Linux_X86_64 LibreOffice_project/30$Build-2</Application>
  <Pages>2</Pages>
  <Words>283</Words>
  <Characters>1648</Characters>
  <CharactersWithSpaces>1991</CharactersWithSpaces>
  <Paragraphs>61</Paragraphs>
  <Company>Boomathy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2017-01-23T06:56:00Z</dcterms:created>
  <dc:creator>Valued Customer</dc:creator>
  <dc:description/>
  <dc:language>en-US</dc:language>
  <cp:lastModifiedBy>Riyaz J</cp:lastModifiedBy>
  <dcterms:modified xsi:type="dcterms:W3CDTF">2018-12-24T10:56:00Z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Boomathy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